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13" w:rsidRPr="00574B13" w:rsidRDefault="00574B13" w:rsidP="00574B13">
      <w:pPr>
        <w:shd w:val="clear" w:color="auto" w:fill="E8E9EB"/>
        <w:spacing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574B13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 w:rsidR="00574B13" w:rsidRPr="00574B13" w:rsidRDefault="00574B13" w:rsidP="00574B13">
      <w:pPr>
        <w:rPr>
          <w:rFonts w:eastAsia="Times New Roman" w:cs="Times New Roman"/>
          <w:sz w:val="24"/>
          <w:szCs w:val="24"/>
          <w:lang w:eastAsia="ru-RU"/>
        </w:rPr>
      </w:pPr>
      <w:r w:rsidRPr="00574B13">
        <w:rPr>
          <w:rFonts w:ascii="Arial" w:eastAsia="Times New Roman" w:hAnsi="Arial" w:cs="Arial"/>
          <w:color w:val="444444"/>
          <w:sz w:val="17"/>
          <w:szCs w:val="17"/>
          <w:bdr w:val="none" w:sz="0" w:space="0" w:color="auto" w:frame="1"/>
          <w:shd w:val="clear" w:color="auto" w:fill="DDDDDD"/>
          <w:lang w:eastAsia="ru-RU"/>
        </w:rPr>
        <w:t>Утративший силу</w:t>
      </w:r>
    </w:p>
    <w:p w:rsidR="00574B13" w:rsidRPr="00574B13" w:rsidRDefault="00574B13" w:rsidP="00574B13">
      <w:pPr>
        <w:shd w:val="clear" w:color="auto" w:fill="E8E9EB"/>
        <w:spacing w:before="12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574B1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10981. Утратил силу приказом Министра образования и науки Республики Казахстан от 19 июня 2020 года № </w:t>
      </w:r>
      <w:proofErr w:type="gramStart"/>
      <w:r w:rsidRPr="00574B13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254..</w:t>
      </w:r>
      <w:proofErr w:type="gramEnd"/>
    </w:p>
    <w:p w:rsidR="00574B13" w:rsidRPr="00574B13" w:rsidRDefault="00574B13" w:rsidP="00574B13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Сноска. Утратил силу приказом Министра образования и науки РК от 19.06.2020 </w:t>
      </w:r>
      <w:hyperlink r:id="rId4" w:anchor="240" w:history="1">
        <w:r w:rsidRPr="00574B1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254</w:t>
        </w:r>
      </w:hyperlink>
      <w:r w:rsidRPr="00574B1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после дня его первого официального опубликования).</w:t>
      </w:r>
    </w:p>
    <w:p w:rsidR="00574B13" w:rsidRPr="00574B13" w:rsidRDefault="00574B13" w:rsidP="00574B13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 подпунктом 1) </w:t>
      </w:r>
      <w:hyperlink r:id="rId5" w:anchor="z19" w:history="1">
        <w:r w:rsidRPr="00574B1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статьи 10</w:t>
        </w:r>
      </w:hyperlink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15 апреля 2013 года "О государственных услугах" </w:t>
      </w:r>
      <w:r w:rsidRPr="00574B1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</w:t>
      </w: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Утвердить:</w:t>
      </w:r>
    </w:p>
    <w:p w:rsidR="00574B13" w:rsidRPr="00574B13" w:rsidRDefault="00574B13" w:rsidP="00574B13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стандарт государственной услуги "Постановка на очередь детей дошкольного возраста (до 7 лет) для направления в детские дошкольные организации", согласно </w:t>
      </w:r>
      <w:hyperlink r:id="rId6" w:anchor="z8" w:history="1">
        <w:r w:rsidRPr="00574B1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1</w:t>
        </w:r>
      </w:hyperlink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приказу;</w:t>
      </w:r>
    </w:p>
    <w:p w:rsidR="00574B13" w:rsidRPr="00574B13" w:rsidRDefault="00574B13" w:rsidP="00574B13">
      <w:pPr>
        <w:shd w:val="clear" w:color="auto" w:fill="FFFFFF"/>
        <w:spacing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стандарт государственной услуги "Прием документов и зачисление детей в дошкольные организации образования", согласно </w:t>
      </w:r>
      <w:hyperlink r:id="rId7" w:anchor="z37" w:history="1">
        <w:r w:rsidRPr="00574B1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приложения 2</w:t>
        </w:r>
      </w:hyperlink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приказу.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Жонтаева</w:t>
      </w:r>
      <w:proofErr w:type="spellEnd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Ж.А.) в установленном законодательством порядке обеспечить: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размещение настоящего приказа на официальном </w:t>
      </w:r>
      <w:proofErr w:type="spellStart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Казахстан.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Контроль за исполнением настоящего приказа возложить на вице-министра образования и науки Республики Казахстан </w:t>
      </w:r>
      <w:proofErr w:type="spellStart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Имангалиева</w:t>
      </w:r>
      <w:proofErr w:type="spellEnd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Е.Н.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8476"/>
      </w:tblGrid>
      <w:tr w:rsidR="00574B13" w:rsidRPr="00574B13" w:rsidTr="00574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4B13" w:rsidRPr="00574B13" w:rsidRDefault="00574B13" w:rsidP="00574B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74B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4B13" w:rsidRPr="00574B13" w:rsidRDefault="00574B13" w:rsidP="00574B13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74B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574B13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Саринжипов</w:t>
            </w:r>
            <w:proofErr w:type="spellEnd"/>
          </w:p>
        </w:tc>
      </w:tr>
    </w:tbl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Министр по инвестициям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и развитию Республики Казахстан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 А. </w:t>
      </w:r>
      <w:proofErr w:type="spellStart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Исекешев</w:t>
      </w:r>
      <w:proofErr w:type="spellEnd"/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 апреля 2015 года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"СОГЛАСОВАН"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Министр национальной экономики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Республики Казахстан</w:t>
      </w:r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___________________ Е. </w:t>
      </w:r>
      <w:proofErr w:type="spellStart"/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Досаев</w:t>
      </w:r>
      <w:proofErr w:type="spellEnd"/>
    </w:p>
    <w:p w:rsidR="00574B13" w:rsidRPr="00574B13" w:rsidRDefault="00574B13" w:rsidP="00574B1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74B1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 апреля 2015 года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74B13" w:rsidTr="00574B1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4B13" w:rsidRDefault="00574B13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574B13">
              <w:rPr>
                <w:rFonts w:ascii="Courier New" w:hAnsi="Courier New" w:cs="Courier New"/>
                <w:color w:val="FF0000"/>
                <w:sz w:val="20"/>
                <w:szCs w:val="20"/>
              </w:rPr>
              <w:t>Приложение 2</w:t>
            </w:r>
            <w:r w:rsidRPr="00574B13">
              <w:rPr>
                <w:rFonts w:ascii="Courier New" w:hAnsi="Courier New" w:cs="Courier New"/>
                <w:color w:val="FF0000"/>
                <w:sz w:val="20"/>
                <w:szCs w:val="20"/>
              </w:rPr>
              <w:br/>
              <w:t>к приказу Министра образования и науки</w:t>
            </w:r>
            <w:r w:rsidRPr="00574B13">
              <w:rPr>
                <w:rFonts w:ascii="Courier New" w:hAnsi="Courier New" w:cs="Courier New"/>
                <w:color w:val="FF0000"/>
                <w:sz w:val="20"/>
                <w:szCs w:val="20"/>
              </w:rPr>
              <w:br/>
              <w:t>Республики Казахстан</w:t>
            </w:r>
            <w:r w:rsidRPr="00574B13">
              <w:rPr>
                <w:rFonts w:ascii="Courier New" w:hAnsi="Courier New" w:cs="Courier New"/>
                <w:color w:val="FF0000"/>
                <w:sz w:val="20"/>
                <w:szCs w:val="20"/>
              </w:rPr>
              <w:br/>
              <w:t>от 7 апреля 2015 года № 172</w:t>
            </w:r>
          </w:p>
        </w:tc>
      </w:tr>
    </w:tbl>
    <w:p w:rsidR="00574B13" w:rsidRDefault="00574B13" w:rsidP="00574B1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Стандарт государственной услуги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"Прием документов и зачисление детей в дошкольные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bookmarkStart w:id="0" w:name="_GoBack"/>
      <w:bookmarkEnd w:id="0"/>
      <w:r>
        <w:rPr>
          <w:rFonts w:ascii="Courier New" w:hAnsi="Courier New" w:cs="Courier New"/>
          <w:b/>
          <w:bCs/>
          <w:color w:val="1E1E1E"/>
          <w:sz w:val="32"/>
          <w:szCs w:val="32"/>
        </w:rPr>
        <w:t>организации образования"</w:t>
      </w:r>
    </w:p>
    <w:p w:rsidR="00574B13" w:rsidRDefault="00574B13" w:rsidP="00574B13">
      <w:pPr>
        <w:pStyle w:val="not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FF0000"/>
          <w:spacing w:val="2"/>
          <w:sz w:val="20"/>
          <w:szCs w:val="20"/>
        </w:rPr>
      </w:pPr>
      <w:r>
        <w:rPr>
          <w:rFonts w:ascii="Courier New" w:hAnsi="Courier New" w:cs="Courier New"/>
          <w:color w:val="FF0000"/>
          <w:spacing w:val="2"/>
          <w:sz w:val="20"/>
          <w:szCs w:val="20"/>
        </w:rPr>
        <w:t>      Сноска. Стандарт в редакции приказа Министра образования и науки РК от 11.10.2017 </w:t>
      </w:r>
      <w:hyperlink r:id="rId8" w:anchor="z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№ 518</w:t>
        </w:r>
      </w:hyperlink>
      <w:r>
        <w:rPr>
          <w:rFonts w:ascii="Courier New" w:hAnsi="Courier New" w:cs="Courier New"/>
          <w:color w:val="FF0000"/>
          <w:spacing w:val="2"/>
          <w:sz w:val="20"/>
          <w:szCs w:val="20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574B13" w:rsidRDefault="00574B13" w:rsidP="00574B1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Глава 1. Общие положения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574B13" w:rsidRDefault="00574B13" w:rsidP="00574B1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Глава 2. Порядок оказания государственной услуги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4. Сроки оказания государственной услуги: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1) с момента сдачи пакета документов – 30 минут;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максимально допустимое время ожидания до момента приема документов – 15 минут;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максимально допустимое время обслуживания – 15 минут.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5. Форма оказания государственной услуги: бумажная.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Форма представления результата оказания государственной услуги: бумажная.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Государственная услуга оказывается бесплатно физическим лицам (далее -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График работы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: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направление на зачисление (действительно в течение 5-ти рабочих дней со дня выдачи);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документ, удостоверяющий личность одного из родителей или законных представителей (для идентификации);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документ, свидетельствующий рождение ребенка (для идентификации);</w:t>
      </w:r>
    </w:p>
    <w:p w:rsidR="00574B13" w:rsidRDefault="00574B13" w:rsidP="00574B13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4) паспорт здоровья ребенка по форме предусмотренной </w:t>
      </w:r>
      <w:hyperlink r:id="rId9" w:anchor="z5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Инструкцией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по заполнению и ведению учетной формы 026/у-3 "Паспорт здоровья ребенка",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справка о состоянии здоровья ребенка;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заключение психолого-медико-педагогической консультации (для детей с особыми образовательными потребностями).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для получения государственной услуги.</w:t>
      </w:r>
    </w:p>
    <w:p w:rsidR="00574B13" w:rsidRDefault="00574B13" w:rsidP="00574B1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>
        <w:rPr>
          <w:rFonts w:ascii="Courier New" w:hAnsi="Courier New" w:cs="Courier New"/>
          <w:b/>
          <w:bCs/>
          <w:color w:val="1E1E1E"/>
          <w:sz w:val="32"/>
          <w:szCs w:val="32"/>
        </w:rPr>
        <w:t>услугодателя</w:t>
      </w:r>
      <w:proofErr w:type="spellEnd"/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и (или) его должностных лиц по вопросам оказания государственных услуг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Для обжалования решений, действий (бездействий)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 адресам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указанным в пункте 12 настоящего стандарта государственной услуги.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жалобе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подлежит рассмотрению в течение пяти рабочих дней со дня ее регистрации.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случае несогласия с результатами оказания государственной услуги,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В случаях несогласия с результатами оказанной государственной услуги,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74B13" w:rsidRDefault="00574B13" w:rsidP="00574B13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Глава 4. Иные требования с учетом особенностей оказания государственной услуги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12. Адреса мест оказания государственной услуги размещены на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Министерства: www.edu.gov.kz.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 w:rsidR="00574B13" w:rsidRDefault="00574B13" w:rsidP="00574B1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14. Единый контакт-центр по вопросам оказания государственных услуг: 1414, 8 800 080 7777.</w:t>
      </w:r>
    </w:p>
    <w:p w:rsidR="00527746" w:rsidRDefault="00527746"/>
    <w:sectPr w:rsidR="0052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13"/>
    <w:rsid w:val="00093682"/>
    <w:rsid w:val="00527746"/>
    <w:rsid w:val="00574B13"/>
    <w:rsid w:val="009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C1A"/>
  <w15:chartTrackingRefBased/>
  <w15:docId w15:val="{0B6AB3EB-5FE1-4F63-AC1C-CFF149AD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A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74B1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4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atus">
    <w:name w:val="status"/>
    <w:basedOn w:val="a0"/>
    <w:rsid w:val="00574B13"/>
  </w:style>
  <w:style w:type="paragraph" w:styleId="a3">
    <w:name w:val="Normal (Web)"/>
    <w:basedOn w:val="a"/>
    <w:uiPriority w:val="99"/>
    <w:semiHidden/>
    <w:unhideWhenUsed/>
    <w:rsid w:val="00574B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574B1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B1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74B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59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09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09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rus/docs/Z130000008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dilet.zan.kz/rus/docs/V2000020883" TargetMode="External"/><Relationship Id="rId9" Type="http://schemas.openxmlformats.org/officeDocument/2006/relationships/hyperlink" Target="http://adilet.zan.kz/rus/docs/V030002423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1249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2020-10-22T06:50:00Z</dcterms:created>
  <dcterms:modified xsi:type="dcterms:W3CDTF">2020-10-22T06:52:00Z</dcterms:modified>
</cp:coreProperties>
</file>